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36" w:rsidRPr="00310F32" w:rsidRDefault="005D6736" w:rsidP="005D6736">
      <w:pPr>
        <w:jc w:val="both"/>
        <w:rPr>
          <w:rFonts w:ascii="標楷體" w:eastAsia="標楷體" w:hAnsi="標楷體"/>
          <w:b/>
          <w:sz w:val="40"/>
          <w:szCs w:val="40"/>
        </w:rPr>
      </w:pPr>
      <w:r w:rsidRPr="00310F32">
        <w:rPr>
          <w:rFonts w:ascii="標楷體" w:eastAsia="標楷體" w:hAnsi="標楷體" w:hint="eastAsia"/>
          <w:b/>
          <w:sz w:val="40"/>
          <w:szCs w:val="40"/>
        </w:rPr>
        <w:t>原住民學生就讀專科以上學校學雜費減免辦法</w:t>
      </w:r>
      <w:r w:rsidR="00310F32">
        <w:rPr>
          <w:rFonts w:ascii="標楷體" w:eastAsia="標楷體" w:hAnsi="標楷體" w:hint="eastAsia"/>
          <w:b/>
          <w:sz w:val="40"/>
          <w:szCs w:val="40"/>
        </w:rPr>
        <w:t>第三條、第五條、第九條</w:t>
      </w:r>
      <w:r w:rsidRPr="00310F32">
        <w:rPr>
          <w:rFonts w:ascii="標楷體" w:eastAsia="標楷體" w:hAnsi="標楷體" w:hint="eastAsia"/>
          <w:b/>
          <w:sz w:val="40"/>
          <w:szCs w:val="40"/>
        </w:rPr>
        <w:t>修正條文</w:t>
      </w:r>
    </w:p>
    <w:p w:rsidR="004161C2" w:rsidRPr="00E74A86" w:rsidRDefault="004161C2" w:rsidP="005D6736">
      <w:pPr>
        <w:jc w:val="both"/>
        <w:rPr>
          <w:rFonts w:ascii="標楷體" w:eastAsia="標楷體" w:hAnsi="標楷體"/>
        </w:rPr>
      </w:pPr>
    </w:p>
    <w:p w:rsidR="005D6736" w:rsidRPr="00E74A86" w:rsidRDefault="005D6736" w:rsidP="006B37D9">
      <w:pPr>
        <w:ind w:left="826" w:hangingChars="295" w:hanging="826"/>
        <w:rPr>
          <w:rFonts w:ascii="標楷體" w:eastAsia="標楷體" w:hAnsi="標楷體"/>
          <w:sz w:val="28"/>
          <w:szCs w:val="28"/>
        </w:rPr>
      </w:pPr>
      <w:r w:rsidRPr="00E74A86">
        <w:rPr>
          <w:rFonts w:ascii="標楷體" w:eastAsia="標楷體" w:hAnsi="標楷體" w:hint="eastAsia"/>
          <w:sz w:val="28"/>
          <w:szCs w:val="28"/>
        </w:rPr>
        <w:t>第三條    教育部（以下簡稱本部）對原住民學生就讀國立或私立專科以上學校學雜費之減免基準，採固定數額方式辦理，由本部每年公告之；其計算方式如下：</w:t>
      </w:r>
    </w:p>
    <w:p w:rsidR="005D6736" w:rsidRPr="00E74A86" w:rsidRDefault="005D6736" w:rsidP="006B37D9">
      <w:pPr>
        <w:ind w:left="1926" w:hangingChars="688" w:hanging="1926"/>
        <w:rPr>
          <w:rFonts w:ascii="標楷體" w:eastAsia="標楷體" w:hAnsi="標楷體"/>
          <w:sz w:val="28"/>
          <w:szCs w:val="28"/>
        </w:rPr>
      </w:pPr>
      <w:r w:rsidRPr="00E74A86">
        <w:rPr>
          <w:rFonts w:ascii="標楷體" w:eastAsia="標楷體" w:hAnsi="標楷體" w:hint="eastAsia"/>
          <w:sz w:val="28"/>
          <w:szCs w:val="28"/>
        </w:rPr>
        <w:t xml:space="preserve">          一、就讀國立專科以上學校者，減免全部學費及三分之二雜費；或全部學分費及三分之二學分學雜費。研究所學生比照日間部學士班所減免之數額辦理。</w:t>
      </w:r>
    </w:p>
    <w:p w:rsidR="005D6736" w:rsidRPr="00E74A86" w:rsidRDefault="005D6736" w:rsidP="006B37D9">
      <w:pPr>
        <w:ind w:left="1926" w:hangingChars="688" w:hanging="1926"/>
        <w:rPr>
          <w:rFonts w:ascii="標楷體" w:eastAsia="標楷體" w:hAnsi="標楷體"/>
          <w:sz w:val="28"/>
          <w:szCs w:val="28"/>
        </w:rPr>
      </w:pPr>
      <w:r w:rsidRPr="00E74A86">
        <w:rPr>
          <w:rFonts w:ascii="標楷體" w:eastAsia="標楷體" w:hAnsi="標楷體" w:hint="eastAsia"/>
          <w:sz w:val="28"/>
          <w:szCs w:val="28"/>
        </w:rPr>
        <w:t xml:space="preserve">          二、就讀私立專科以上學校者，除專科學校五年制前三年外，比照就讀國立專科以上學校所減免之數額辦理。</w:t>
      </w:r>
    </w:p>
    <w:p w:rsidR="005D6736" w:rsidRPr="00E74A86" w:rsidRDefault="005D6736" w:rsidP="006B37D9">
      <w:pPr>
        <w:ind w:left="1926" w:hangingChars="688" w:hanging="1926"/>
        <w:rPr>
          <w:rFonts w:ascii="標楷體" w:eastAsia="標楷體" w:hAnsi="標楷體"/>
          <w:sz w:val="28"/>
          <w:szCs w:val="28"/>
        </w:rPr>
      </w:pPr>
      <w:r w:rsidRPr="00E74A86">
        <w:rPr>
          <w:rFonts w:ascii="標楷體" w:eastAsia="標楷體" w:hAnsi="標楷體" w:hint="eastAsia"/>
          <w:sz w:val="28"/>
          <w:szCs w:val="28"/>
        </w:rPr>
        <w:t xml:space="preserve">          三、就讀私立專科學校五年制前三年者，其減免數額依第一款減免方式計算，並以不超過本部公告之私立高級中等學校非藝術類科之學雜費收費標準所計最高減免數額為限。</w:t>
      </w:r>
    </w:p>
    <w:p w:rsidR="005D6736" w:rsidRPr="00E74A86" w:rsidRDefault="006105BF" w:rsidP="006B37D9">
      <w:pPr>
        <w:ind w:left="826" w:hangingChars="295" w:hanging="826"/>
        <w:rPr>
          <w:rFonts w:ascii="標楷體" w:eastAsia="標楷體" w:hAnsi="標楷體"/>
          <w:sz w:val="28"/>
          <w:szCs w:val="28"/>
        </w:rPr>
      </w:pPr>
      <w:r w:rsidRPr="00E74A86">
        <w:rPr>
          <w:rFonts w:ascii="標楷體" w:eastAsia="標楷體" w:hAnsi="標楷體" w:hint="eastAsia"/>
          <w:sz w:val="28"/>
          <w:szCs w:val="28"/>
        </w:rPr>
        <w:t xml:space="preserve">          符合專科學校法第四十四條第一項及其相關法規規定免納學費者，以減免雜費為限。</w:t>
      </w:r>
    </w:p>
    <w:p w:rsidR="009942E9" w:rsidRPr="00E74A86" w:rsidRDefault="006105BF" w:rsidP="006B37D9">
      <w:pPr>
        <w:ind w:left="826" w:hangingChars="295" w:hanging="826"/>
        <w:rPr>
          <w:rFonts w:ascii="標楷體" w:eastAsia="標楷體" w:hAnsi="標楷體" w:hint="eastAsia"/>
          <w:sz w:val="28"/>
          <w:szCs w:val="28"/>
        </w:rPr>
      </w:pPr>
      <w:r w:rsidRPr="00E74A86">
        <w:rPr>
          <w:rFonts w:ascii="標楷體" w:eastAsia="標楷體" w:hAnsi="標楷體" w:hint="eastAsia"/>
          <w:sz w:val="28"/>
          <w:szCs w:val="28"/>
        </w:rPr>
        <w:t xml:space="preserve">          原住民學生就讀國內大學與外國大學合作並經本部專案核定之學位專班，比照第一項第一款國內國立專科以上學校</w:t>
      </w:r>
      <w:r w:rsidRPr="00E74A86">
        <w:rPr>
          <w:rFonts w:ascii="標楷體" w:eastAsia="標楷體" w:hAnsi="標楷體" w:hint="eastAsia"/>
          <w:sz w:val="28"/>
          <w:szCs w:val="28"/>
        </w:rPr>
        <w:lastRenderedPageBreak/>
        <w:t>之固定數額申請學雜費減免。</w:t>
      </w:r>
    </w:p>
    <w:p w:rsidR="005D6736" w:rsidRPr="00E74A86" w:rsidRDefault="006105BF" w:rsidP="009942E9">
      <w:pPr>
        <w:tabs>
          <w:tab w:val="left" w:pos="1418"/>
        </w:tabs>
        <w:ind w:left="848" w:hangingChars="303" w:hanging="848"/>
        <w:rPr>
          <w:rFonts w:ascii="標楷體" w:eastAsia="標楷體" w:hAnsi="標楷體"/>
          <w:sz w:val="28"/>
          <w:szCs w:val="28"/>
        </w:rPr>
      </w:pPr>
      <w:r w:rsidRPr="00E74A86">
        <w:rPr>
          <w:rFonts w:ascii="標楷體" w:eastAsia="標楷體" w:hAnsi="標楷體" w:hint="eastAsia"/>
          <w:sz w:val="28"/>
          <w:szCs w:val="28"/>
        </w:rPr>
        <w:t>第五條</w:t>
      </w:r>
      <w:r w:rsidR="009942E9">
        <w:rPr>
          <w:rFonts w:ascii="標楷體" w:eastAsia="標楷體" w:hAnsi="標楷體" w:hint="eastAsia"/>
          <w:sz w:val="28"/>
          <w:szCs w:val="28"/>
        </w:rPr>
        <w:t xml:space="preserve">  </w:t>
      </w:r>
      <w:r w:rsidR="009942E9">
        <w:rPr>
          <w:rFonts w:ascii="標楷體" w:eastAsia="標楷體" w:hAnsi="標楷體"/>
          <w:sz w:val="28"/>
          <w:szCs w:val="28"/>
        </w:rPr>
        <w:t xml:space="preserve">  </w:t>
      </w:r>
      <w:r w:rsidRPr="00E74A86">
        <w:rPr>
          <w:rFonts w:ascii="標楷體" w:eastAsia="標楷體" w:hAnsi="標楷體" w:hint="eastAsia"/>
          <w:sz w:val="28"/>
          <w:szCs w:val="28"/>
        </w:rPr>
        <w:t>原住民學生應於就讀學校所定期限內，填具申請表及檢附戶口名簿（包括詳細記事）或三個月內申請之其他戶籍資料證明文件（包括詳細記事），向就讀學校申請學雜費減免。</w:t>
      </w:r>
    </w:p>
    <w:p w:rsidR="006105BF" w:rsidRPr="00E74A86" w:rsidRDefault="000D653B" w:rsidP="006B37D9">
      <w:pPr>
        <w:ind w:left="826" w:hangingChars="295" w:hanging="826"/>
        <w:rPr>
          <w:rFonts w:ascii="標楷體" w:eastAsia="標楷體" w:hAnsi="標楷體"/>
          <w:sz w:val="28"/>
          <w:szCs w:val="28"/>
        </w:rPr>
      </w:pPr>
      <w:r w:rsidRPr="00E74A86">
        <w:rPr>
          <w:rFonts w:ascii="標楷體" w:eastAsia="標楷體" w:hAnsi="標楷體" w:hint="eastAsia"/>
          <w:sz w:val="28"/>
          <w:szCs w:val="28"/>
        </w:rPr>
        <w:t xml:space="preserve">          前項申請案件經審查符合規定者，國立學校由各校於註冊時逕予減免；私立學校由學校於註冊時予以減免後，造具印領清冊一式二份，一份留存校內，另一份備文掣據及核銷</w:t>
      </w:r>
      <w:bookmarkStart w:id="0" w:name="_GoBack"/>
      <w:bookmarkEnd w:id="0"/>
      <w:r w:rsidRPr="00E74A86">
        <w:rPr>
          <w:rFonts w:ascii="標楷體" w:eastAsia="標楷體" w:hAnsi="標楷體" w:hint="eastAsia"/>
          <w:sz w:val="28"/>
          <w:szCs w:val="28"/>
        </w:rPr>
        <w:t>一覽表一式三份，於每年五月三十一日及十一月三十日前報中央主管教育行政機關請撥補助經費。</w:t>
      </w:r>
    </w:p>
    <w:p w:rsidR="000D653B" w:rsidRPr="00E74A86" w:rsidRDefault="000D653B" w:rsidP="006B37D9">
      <w:pPr>
        <w:ind w:left="826" w:hangingChars="295" w:hanging="826"/>
        <w:rPr>
          <w:rFonts w:ascii="標楷體" w:eastAsia="標楷體" w:hAnsi="標楷體"/>
          <w:sz w:val="28"/>
          <w:szCs w:val="28"/>
        </w:rPr>
      </w:pPr>
      <w:r w:rsidRPr="00E74A86">
        <w:rPr>
          <w:rFonts w:ascii="標楷體" w:eastAsia="標楷體" w:hAnsi="標楷體" w:hint="eastAsia"/>
          <w:sz w:val="28"/>
          <w:szCs w:val="28"/>
        </w:rPr>
        <w:t>第九條    本辦法自中華民國九十四年八月一日施行。</w:t>
      </w:r>
    </w:p>
    <w:p w:rsidR="000D653B" w:rsidRPr="00E74A86" w:rsidRDefault="000D653B" w:rsidP="006B37D9">
      <w:pPr>
        <w:ind w:left="826" w:hangingChars="295" w:hanging="826"/>
        <w:rPr>
          <w:rFonts w:ascii="標楷體" w:eastAsia="標楷體" w:hAnsi="標楷體"/>
          <w:sz w:val="28"/>
          <w:szCs w:val="28"/>
        </w:rPr>
      </w:pPr>
      <w:r w:rsidRPr="00E74A86">
        <w:rPr>
          <w:rFonts w:ascii="標楷體" w:eastAsia="標楷體" w:hAnsi="標楷體" w:hint="eastAsia"/>
          <w:sz w:val="28"/>
          <w:szCs w:val="28"/>
        </w:rPr>
        <w:t xml:space="preserve">          </w:t>
      </w:r>
      <w:r w:rsidR="00310F32" w:rsidRPr="00310F32">
        <w:rPr>
          <w:rFonts w:ascii="標楷體" w:eastAsia="標楷體" w:hAnsi="標楷體" w:hint="eastAsia"/>
          <w:sz w:val="28"/>
          <w:szCs w:val="28"/>
        </w:rPr>
        <w:t>本辦法修正條文，除中華民國九十九年九月六日修正發布之條文，自九十九年八月一日施行，一百年七月二十二日修正發布之條文，自一百年八月一日施行及一百零二年十月八日修正發布之條文，自一百零三年八月一日施行外，自發布日施行。</w:t>
      </w:r>
    </w:p>
    <w:sectPr w:rsidR="000D653B" w:rsidRPr="00E74A8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28" w:rsidRDefault="00436228" w:rsidP="00310F32">
      <w:r>
        <w:separator/>
      </w:r>
    </w:p>
  </w:endnote>
  <w:endnote w:type="continuationSeparator" w:id="0">
    <w:p w:rsidR="00436228" w:rsidRDefault="00436228" w:rsidP="003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28" w:rsidRDefault="00436228" w:rsidP="00310F32">
      <w:r>
        <w:separator/>
      </w:r>
    </w:p>
  </w:footnote>
  <w:footnote w:type="continuationSeparator" w:id="0">
    <w:p w:rsidR="00436228" w:rsidRDefault="00436228" w:rsidP="00310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36"/>
    <w:rsid w:val="000D653B"/>
    <w:rsid w:val="00310F32"/>
    <w:rsid w:val="004161C2"/>
    <w:rsid w:val="00436228"/>
    <w:rsid w:val="005D6736"/>
    <w:rsid w:val="006105BF"/>
    <w:rsid w:val="00634CE4"/>
    <w:rsid w:val="006B37D9"/>
    <w:rsid w:val="007812F2"/>
    <w:rsid w:val="009942E9"/>
    <w:rsid w:val="00B802F3"/>
    <w:rsid w:val="00E74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06FCFE-1BC4-4D4C-84DA-68BB4E72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736"/>
    <w:pPr>
      <w:ind w:leftChars="200" w:left="480"/>
    </w:pPr>
  </w:style>
  <w:style w:type="paragraph" w:styleId="a4">
    <w:name w:val="header"/>
    <w:basedOn w:val="a"/>
    <w:link w:val="a5"/>
    <w:uiPriority w:val="99"/>
    <w:unhideWhenUsed/>
    <w:rsid w:val="00310F32"/>
    <w:pPr>
      <w:tabs>
        <w:tab w:val="center" w:pos="4153"/>
        <w:tab w:val="right" w:pos="8306"/>
      </w:tabs>
      <w:snapToGrid w:val="0"/>
    </w:pPr>
    <w:rPr>
      <w:sz w:val="20"/>
      <w:szCs w:val="20"/>
    </w:rPr>
  </w:style>
  <w:style w:type="character" w:customStyle="1" w:styleId="a5">
    <w:name w:val="頁首 字元"/>
    <w:basedOn w:val="a0"/>
    <w:link w:val="a4"/>
    <w:uiPriority w:val="99"/>
    <w:rsid w:val="00310F32"/>
    <w:rPr>
      <w:sz w:val="20"/>
      <w:szCs w:val="20"/>
    </w:rPr>
  </w:style>
  <w:style w:type="paragraph" w:styleId="a6">
    <w:name w:val="footer"/>
    <w:basedOn w:val="a"/>
    <w:link w:val="a7"/>
    <w:uiPriority w:val="99"/>
    <w:unhideWhenUsed/>
    <w:rsid w:val="00310F32"/>
    <w:pPr>
      <w:tabs>
        <w:tab w:val="center" w:pos="4153"/>
        <w:tab w:val="right" w:pos="8306"/>
      </w:tabs>
      <w:snapToGrid w:val="0"/>
    </w:pPr>
    <w:rPr>
      <w:sz w:val="20"/>
      <w:szCs w:val="20"/>
    </w:rPr>
  </w:style>
  <w:style w:type="character" w:customStyle="1" w:styleId="a7">
    <w:name w:val="頁尾 字元"/>
    <w:basedOn w:val="a0"/>
    <w:link w:val="a6"/>
    <w:uiPriority w:val="99"/>
    <w:rsid w:val="00310F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9</cp:revision>
  <dcterms:created xsi:type="dcterms:W3CDTF">2015-01-06T06:13:00Z</dcterms:created>
  <dcterms:modified xsi:type="dcterms:W3CDTF">2015-02-05T09:23:00Z</dcterms:modified>
</cp:coreProperties>
</file>